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8665" w14:textId="4CBE355A" w:rsidR="00B106F2" w:rsidRPr="00A14664" w:rsidRDefault="00591649" w:rsidP="00697A9B">
      <w:pPr>
        <w:jc w:val="center"/>
        <w:rPr>
          <w:rFonts w:ascii="Arial" w:hAnsi="Arial" w:cs="Arial"/>
          <w:sz w:val="28"/>
          <w:szCs w:val="28"/>
        </w:rPr>
      </w:pPr>
      <w:r w:rsidRPr="00A14664">
        <w:rPr>
          <w:rFonts w:ascii="Arial" w:hAnsi="Arial" w:cs="Arial"/>
          <w:noProof/>
          <w:sz w:val="28"/>
          <w:szCs w:val="28"/>
          <w:lang w:eastAsia="en-GB"/>
        </w:rPr>
        <w:t>L</w:t>
      </w:r>
      <w:r w:rsidR="001D6391" w:rsidRPr="00A14664">
        <w:rPr>
          <w:rFonts w:ascii="Arial" w:hAnsi="Arial" w:cs="Arial"/>
          <w:noProof/>
          <w:sz w:val="28"/>
          <w:szCs w:val="28"/>
          <w:lang w:eastAsia="en-GB"/>
        </w:rPr>
        <w:t xml:space="preserve">CG NAIL SUPPLIES </w:t>
      </w:r>
      <w:r w:rsidRPr="00A14664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A14664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A14664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A14664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37C2E11C" w:rsidR="00BC4B7A" w:rsidRPr="00A14664" w:rsidRDefault="00A14664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Builder</w:t>
      </w:r>
      <w:r w:rsidR="0003238E" w:rsidRPr="00A14664">
        <w:rPr>
          <w:rFonts w:ascii="Arial" w:hAnsi="Arial" w:cs="Arial"/>
          <w:b/>
          <w:bCs/>
          <w:sz w:val="20"/>
          <w:szCs w:val="20"/>
          <w:u w:val="single"/>
        </w:rPr>
        <w:t xml:space="preserve"> Gel </w:t>
      </w:r>
      <w:r w:rsidR="00B373BD">
        <w:rPr>
          <w:rFonts w:ascii="Arial" w:hAnsi="Arial" w:cs="Arial"/>
          <w:b/>
          <w:bCs/>
          <w:sz w:val="20"/>
          <w:szCs w:val="20"/>
          <w:u w:val="single"/>
        </w:rPr>
        <w:t xml:space="preserve">-Extend </w:t>
      </w:r>
    </w:p>
    <w:p w14:paraId="13C12C7C" w14:textId="77777777" w:rsidR="00BC4B7A" w:rsidRPr="00A14664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A14664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A14664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133766B2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B373BD">
        <w:rPr>
          <w:rFonts w:ascii="Arial" w:hAnsi="Arial" w:cs="Arial"/>
          <w:sz w:val="18"/>
          <w:szCs w:val="18"/>
        </w:rPr>
        <w:t>B</w:t>
      </w:r>
      <w:r w:rsidR="00A14664" w:rsidRPr="00A14664">
        <w:rPr>
          <w:rFonts w:ascii="Arial" w:hAnsi="Arial" w:cs="Arial"/>
          <w:sz w:val="18"/>
          <w:szCs w:val="18"/>
        </w:rPr>
        <w:t>uilder Gel</w:t>
      </w:r>
      <w:r w:rsidR="00B373BD">
        <w:rPr>
          <w:rFonts w:ascii="Arial" w:hAnsi="Arial" w:cs="Arial"/>
          <w:sz w:val="18"/>
          <w:szCs w:val="18"/>
        </w:rPr>
        <w:t xml:space="preserve"> - Extend</w:t>
      </w:r>
    </w:p>
    <w:p w14:paraId="7CC6A5C7" w14:textId="0806D729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A14664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A14664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Pr="00A14664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A14664">
        <w:rPr>
          <w:rFonts w:ascii="Arial" w:hAnsi="Arial" w:cs="Arial"/>
          <w:bCs/>
          <w:sz w:val="18"/>
          <w:szCs w:val="18"/>
        </w:rPr>
        <w:t>(</w:t>
      </w:r>
      <w:r w:rsidR="003A57BE" w:rsidRPr="00A14664">
        <w:rPr>
          <w:rFonts w:ascii="Arial" w:hAnsi="Arial" w:cs="Arial"/>
          <w:sz w:val="18"/>
          <w:szCs w:val="18"/>
        </w:rPr>
        <w:t>PC39: Cosmetics, personal care products</w:t>
      </w:r>
      <w:r w:rsidR="00E4354C" w:rsidRPr="00A14664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Pr="00A14664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Pr="00A14664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Pr="00A1466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Pr="00A1466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Tel: </w:t>
      </w:r>
      <w:r w:rsidRPr="00A14664"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A14664">
        <w:rPr>
          <w:rFonts w:ascii="Arial" w:hAnsi="Arial" w:cs="Arial"/>
          <w:sz w:val="18"/>
          <w:szCs w:val="18"/>
        </w:rPr>
        <w:t>sales@l</w:t>
      </w:r>
      <w:r w:rsidR="007D3514" w:rsidRPr="00A14664">
        <w:rPr>
          <w:rFonts w:ascii="Arial" w:hAnsi="Arial" w:cs="Arial"/>
          <w:sz w:val="18"/>
          <w:szCs w:val="18"/>
        </w:rPr>
        <w:t>cgnailsupplies</w:t>
      </w:r>
      <w:r w:rsidRPr="00A14664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 w:rsidRPr="00A14664"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Pr="00A14664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Pr="00A14664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Pr="00A14664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Pr="00A14664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E60EDF" w:rsidRPr="00A14664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 w:rsidRPr="00A14664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 w:rsidRPr="00A14664">
        <w:rPr>
          <w:rFonts w:ascii="Arial" w:hAnsi="Arial" w:cs="Arial"/>
          <w:sz w:val="18"/>
          <w:szCs w:val="18"/>
        </w:rPr>
        <w:t>Irrit</w:t>
      </w:r>
      <w:proofErr w:type="spellEnd"/>
      <w:r w:rsidR="00B347F7" w:rsidRPr="00A14664">
        <w:rPr>
          <w:rFonts w:ascii="Arial" w:hAnsi="Arial" w:cs="Arial"/>
          <w:sz w:val="18"/>
          <w:szCs w:val="18"/>
        </w:rPr>
        <w:t xml:space="preserve">. 2: H319; Flam. Liq. </w:t>
      </w:r>
      <w:r w:rsidR="00C36B96" w:rsidRPr="00A14664">
        <w:rPr>
          <w:rFonts w:ascii="Arial" w:hAnsi="Arial" w:cs="Arial"/>
          <w:sz w:val="18"/>
          <w:szCs w:val="18"/>
        </w:rPr>
        <w:t>3</w:t>
      </w:r>
      <w:r w:rsidR="00B347F7" w:rsidRPr="00A14664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Pr="00A14664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 w:rsidRPr="00A14664">
        <w:rPr>
          <w:rFonts w:ascii="Arial" w:hAnsi="Arial" w:cs="Arial"/>
          <w:b/>
          <w:bCs/>
          <w:sz w:val="18"/>
          <w:szCs w:val="18"/>
        </w:rPr>
        <w:tab/>
      </w:r>
      <w:r w:rsidR="0003238E" w:rsidRPr="00A14664">
        <w:rPr>
          <w:rFonts w:ascii="Arial" w:hAnsi="Arial" w:cs="Arial"/>
          <w:sz w:val="18"/>
          <w:szCs w:val="18"/>
        </w:rPr>
        <w:t xml:space="preserve">highly </w:t>
      </w:r>
      <w:r w:rsidR="00B347F7" w:rsidRPr="00A14664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WARNING:</w:t>
      </w:r>
      <w:r w:rsidRPr="00A14664"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Pr="00A14664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Pr="00A1466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Pr="00A1466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Pr="00A14664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Pr="00A14664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Pr="00A14664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B347F7" w:rsidRPr="00A14664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Pr="00A14664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Signal words: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Pr="00A14664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Pr="00A14664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Pr="00A14664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Pr="00A14664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66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Pr="00A14664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A14664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B347F7" w:rsidRPr="00A14664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 w:rsidRPr="00A14664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 w:rsidRPr="00A14664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Pr="00A1466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 w:rsidRPr="00A1466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Pr="00A1466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Pr="00A1466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INGESTION</w:t>
      </w:r>
      <w:r w:rsidR="00E012B8" w:rsidRPr="00A14664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 w:rsidRPr="00A14664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 w:rsidRPr="00A14664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Pr="00A14664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Pr="00A14664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Pr="00A14664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Pr="00A14664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A14664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A14664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Pr="00A14664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4F3CE6" w14:textId="48E21452" w:rsidR="00A14664" w:rsidRPr="00A14664" w:rsidRDefault="00A14664" w:rsidP="00A146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A14664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3.Ingredients  </w:t>
      </w:r>
      <w:r w:rsidRPr="00A14664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p w14:paraId="0B8B55A8" w14:textId="77777777" w:rsidR="00A14664" w:rsidRPr="00A14664" w:rsidRDefault="00A14664" w:rsidP="00A1466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114"/>
        <w:gridCol w:w="3124"/>
        <w:gridCol w:w="1642"/>
      </w:tblGrid>
      <w:tr w:rsidR="00A14664" w:rsidRPr="00A14664" w14:paraId="1FA74319" w14:textId="77777777" w:rsidTr="00B373BD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019CB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Chemical Components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A8392" w14:textId="3EB286A8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CAS 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65793" w14:textId="4397988E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INCI 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A6CA9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Concentration WT%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6C156A2C" w14:textId="77777777" w:rsidTr="00B373BD">
        <w:trPr>
          <w:trHeight w:val="300"/>
        </w:trPr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5D64B" w14:textId="77777777" w:rsidR="00A14664" w:rsidRPr="00A14664" w:rsidRDefault="00A14664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Acrylates Copolymer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AEEA3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n-AU"/>
              </w:rPr>
              <w:t>25035-69-2</w:t>
            </w:r>
            <w:r w:rsidRPr="00A14664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1B290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Acrylates Copolymer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C25DE" w14:textId="453E4A3D" w:rsidR="00A14664" w:rsidRPr="00A14664" w:rsidRDefault="00B373BD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90</w:t>
            </w:r>
          </w:p>
        </w:tc>
      </w:tr>
      <w:tr w:rsidR="00A14664" w:rsidRPr="00A14664" w14:paraId="2FB97053" w14:textId="77777777" w:rsidTr="00B373BD">
        <w:trPr>
          <w:trHeight w:val="300"/>
        </w:trPr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97007D" w14:textId="3AD3E77D" w:rsidR="00A14664" w:rsidRPr="00A14664" w:rsidRDefault="00B373BD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Pentaerythritol tetra(3-mercaptopropionate)</w:t>
            </w:r>
            <w:r w:rsidR="00A14664"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A8179" w14:textId="41532235" w:rsidR="00A14664" w:rsidRPr="00B373BD" w:rsidRDefault="00B373BD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B373BD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7575-23-7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5AC11" w14:textId="0442A3EA" w:rsidR="00A14664" w:rsidRPr="00A14664" w:rsidRDefault="00B373BD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Pentaerythritol tetra(3-mercaptopropionate)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6C8FE" w14:textId="74CE9D23" w:rsidR="00A14664" w:rsidRPr="00A14664" w:rsidRDefault="00B373BD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3</w:t>
            </w:r>
          </w:p>
        </w:tc>
      </w:tr>
      <w:tr w:rsidR="00A14664" w:rsidRPr="00A14664" w14:paraId="01A43BD7" w14:textId="77777777" w:rsidTr="00B373BD">
        <w:trPr>
          <w:trHeight w:val="300"/>
        </w:trPr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6DCE8" w14:textId="2663BC68" w:rsidR="00A14664" w:rsidRPr="00A14664" w:rsidRDefault="00B373BD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Trimethylbenzoyl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Diphenylphosphine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 Oxide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5AD27" w14:textId="64CFF59A" w:rsidR="00A14664" w:rsidRPr="00A14664" w:rsidRDefault="00B373BD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75980-60-8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06C96" w14:textId="6F9F0D23" w:rsidR="00A14664" w:rsidRPr="00A14664" w:rsidRDefault="00B373BD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Trimethylbenzoyl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Diphenylphosphine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 Oxide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291E7" w14:textId="1332C56E" w:rsidR="00A14664" w:rsidRPr="00A14664" w:rsidRDefault="00B373BD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5</w:t>
            </w:r>
          </w:p>
        </w:tc>
      </w:tr>
      <w:tr w:rsidR="00A14664" w:rsidRPr="00A14664" w14:paraId="656D721E" w14:textId="77777777" w:rsidTr="00B373BD">
        <w:trPr>
          <w:trHeight w:val="300"/>
        </w:trPr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85052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Dimethicone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E0985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val="en-US" w:eastAsia="en-AU"/>
              </w:rPr>
              <w:t>9016-00-6</w:t>
            </w:r>
            <w:r w:rsidRPr="00A14664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00D57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Dimethicone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CB8E2" w14:textId="04C982DC" w:rsidR="00A14664" w:rsidRPr="00A14664" w:rsidRDefault="00B373BD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2</w:t>
            </w:r>
          </w:p>
        </w:tc>
      </w:tr>
    </w:tbl>
    <w:p w14:paraId="36457623" w14:textId="0E5BAE8D" w:rsidR="00443C4D" w:rsidRPr="00B373BD" w:rsidRDefault="00A14664" w:rsidP="00B373B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A14664">
        <w:rPr>
          <w:rFonts w:ascii="Arial" w:eastAsia="Times New Roman" w:hAnsi="Arial" w:cs="Arial"/>
          <w:sz w:val="24"/>
          <w:szCs w:val="24"/>
          <w:lang w:val="en-US" w:eastAsia="en-AU"/>
        </w:rPr>
        <w:t>                                        </w:t>
      </w:r>
      <w:r w:rsidRPr="00A14664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p w14:paraId="0CAAB141" w14:textId="77777777" w:rsidR="00443C4D" w:rsidRPr="00A14664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Pr="00A14664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Pr="00A14664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Pr="00A14664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Pr="00A14664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F95693" w:rsidRPr="00A14664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Pr="00A14664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Pr="00A14664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F95693" w:rsidRPr="00A14664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Pr="00A14664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Ingestion: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F95693" w:rsidRPr="00A14664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Pr="00A14664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Inhalation: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 w:rsidRPr="00A14664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Pr="00A14664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Pr="00A14664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Pr="00A14664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Pr="00A14664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Ingestion: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lastRenderedPageBreak/>
        <w:t>Inhalation: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Pr="00A14664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14664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FAE219" w14:textId="77777777" w:rsidR="00E4354C" w:rsidRPr="00A14664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Pr="00A14664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Pr="00A14664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Pr="00A14664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A14664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Pr="00A14664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Pr="00A14664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A14664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Exposure hazards: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 w:rsidRPr="00A14664">
        <w:rPr>
          <w:rFonts w:ascii="Arial" w:hAnsi="Arial" w:cs="Arial"/>
          <w:sz w:val="18"/>
          <w:szCs w:val="18"/>
        </w:rPr>
        <w:t>mixture. Vapour</w:t>
      </w:r>
      <w:r w:rsidRPr="00A14664"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Pr="00A1466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A1466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A14664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Pr="00A14664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Pr="00A14664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A14664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 w:rsidRPr="00A14664"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A14664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Pr="00A14664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 w:rsidRPr="00A14664"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A14664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 w:rsidRPr="00A14664">
        <w:rPr>
          <w:rFonts w:ascii="Arial" w:hAnsi="Arial" w:cs="Arial"/>
          <w:sz w:val="18"/>
          <w:szCs w:val="18"/>
        </w:rPr>
        <w:t xml:space="preserve"> </w:t>
      </w:r>
      <w:r w:rsidRPr="00A14664"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Pr="00A14664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Pr="00A14664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Pr="00A14664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Pr="00A14664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 w:rsidRPr="00A14664">
        <w:rPr>
          <w:rFonts w:ascii="Arial" w:hAnsi="Arial" w:cs="Arial"/>
          <w:sz w:val="18"/>
          <w:szCs w:val="18"/>
        </w:rPr>
        <w:t xml:space="preserve"> </w:t>
      </w:r>
      <w:r w:rsidRPr="00A14664"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 w:rsidRPr="00A14664">
        <w:rPr>
          <w:rFonts w:ascii="Arial" w:hAnsi="Arial" w:cs="Arial"/>
          <w:sz w:val="18"/>
          <w:szCs w:val="18"/>
        </w:rPr>
        <w:t xml:space="preserve"> </w:t>
      </w:r>
      <w:r w:rsidRPr="00A14664"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18"/>
          <w:szCs w:val="18"/>
        </w:rPr>
        <w:t>Specific end use(s):</w:t>
      </w:r>
      <w:r w:rsidRPr="00A14664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A14664"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Pr="00A1466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440E9F" w14:textId="77777777" w:rsidR="00E4354C" w:rsidRPr="00A14664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Pr="00A1466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Pr="00A14664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A14664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14664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Pr="00A14664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Pr="00A14664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Pr="00A14664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Pr="00A14664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Pr="00A14664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DNEL / PNEC </w:t>
      </w:r>
      <w:r w:rsidRPr="00A14664"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Pr="00A14664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A14664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14664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Pr="00A14664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 w:rsidRPr="00A14664"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 xml:space="preserve">equipment </w:t>
      </w:r>
      <w:proofErr w:type="gramStart"/>
      <w:r w:rsidRPr="00A14664">
        <w:rPr>
          <w:rFonts w:ascii="Arial" w:hAnsi="Arial" w:cs="Arial"/>
          <w:sz w:val="18"/>
          <w:szCs w:val="18"/>
        </w:rPr>
        <w:t>are</w:t>
      </w:r>
      <w:proofErr w:type="gramEnd"/>
      <w:r w:rsidRPr="00A14664"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 w:rsidRPr="00A14664"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 w:rsidRPr="00A14664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Pr="00A14664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 w:rsidRPr="00A14664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 w:rsidRPr="00A14664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Pr="00A14664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Pr="00A14664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Pr="00A14664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Pr="00A14664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State: </w:t>
      </w:r>
      <w:r w:rsidRPr="00A14664"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 w:rsidRPr="00A14664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 w:rsidRPr="00A14664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 w:rsidRPr="00A14664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Viscosity: </w:t>
      </w:r>
      <w:r w:rsidRPr="00A14664">
        <w:rPr>
          <w:rFonts w:ascii="Arial" w:hAnsi="Arial" w:cs="Arial"/>
          <w:sz w:val="18"/>
          <w:szCs w:val="18"/>
        </w:rPr>
        <w:t>N</w:t>
      </w:r>
      <w:r w:rsidR="00214DE7" w:rsidRPr="00A14664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Pr="00A14664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 w:rsidRPr="00A14664"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 w:rsidRPr="00A14664"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 w:rsidRPr="00A14664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Pr="00A14664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Pr="00A14664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Pr="00A14664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Pr="00A14664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Pr="00A14664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14664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Reactivity: </w:t>
      </w:r>
      <w:r w:rsidRPr="00A14664"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 w:rsidRPr="00A14664"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 w:rsidRPr="00A14664"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 w:rsidRPr="00A14664"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 w:rsidRPr="00A14664"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 w:rsidRPr="00A14664"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Pr="00A14664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A14664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Pr="00A14664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Pr="00A14664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Pr="00A14664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A14664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A14664" w:rsidRDefault="00882B68" w:rsidP="00882B6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</w:p>
    <w:p w14:paraId="14AAFDA1" w14:textId="010C47EE" w:rsidR="00A14664" w:rsidRPr="00A14664" w:rsidRDefault="00A14664" w:rsidP="00A14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A14664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Toxicological information</w:t>
      </w:r>
      <w:r w:rsidRPr="00A14664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p w14:paraId="7ED0BB76" w14:textId="77777777" w:rsidR="00A14664" w:rsidRPr="00A14664" w:rsidRDefault="00A14664" w:rsidP="00A146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A14664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Carcinogen Status</w:t>
      </w:r>
      <w:r w:rsidRPr="00A14664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1521"/>
        <w:gridCol w:w="2067"/>
        <w:gridCol w:w="2323"/>
      </w:tblGrid>
      <w:tr w:rsidR="00A14664" w:rsidRPr="00A14664" w14:paraId="14DDB007" w14:textId="77777777" w:rsidTr="00B373BD">
        <w:trPr>
          <w:trHeight w:val="555"/>
        </w:trPr>
        <w:tc>
          <w:tcPr>
            <w:tcW w:w="3131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28B4A3FE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Hazardous components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5040025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NTP Carcinogen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67" w:type="dxa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586601C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IARC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 </w:t>
            </w: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Carcinogen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F21F5C1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COSHA </w:t>
            </w: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Carcinogen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30645B9A" w14:textId="77777777" w:rsidTr="00B373BD">
        <w:trPr>
          <w:trHeight w:val="555"/>
        </w:trPr>
        <w:tc>
          <w:tcPr>
            <w:tcW w:w="3131" w:type="dxa"/>
            <w:tcBorders>
              <w:top w:val="nil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17B6B7E4" w14:textId="77777777" w:rsidR="00A14664" w:rsidRPr="00A14664" w:rsidRDefault="00A14664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Acrylates Copolymer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7B953E8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BD4E051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0AE78FD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69595FF1" w14:textId="77777777" w:rsidTr="00B373BD">
        <w:trPr>
          <w:trHeight w:val="300"/>
        </w:trPr>
        <w:tc>
          <w:tcPr>
            <w:tcW w:w="3131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151AE6AF" w14:textId="30461D1A" w:rsidR="00A14664" w:rsidRPr="00A14664" w:rsidRDefault="00A14664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  <w:r w:rsidR="001F488A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Pentaerythritol tetra(3-mercaptopropionate)</w:t>
            </w:r>
            <w:r w:rsidR="001F488A"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41082D8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87865F2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DEBC7B6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647D7A93" w14:textId="77777777" w:rsidTr="00B373BD">
        <w:trPr>
          <w:trHeight w:val="315"/>
        </w:trPr>
        <w:tc>
          <w:tcPr>
            <w:tcW w:w="3131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24C27DB0" w14:textId="2A9D6FFE" w:rsidR="00A14664" w:rsidRPr="00A14664" w:rsidRDefault="001F488A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Trimethylbenzoyl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Diphenylphosphine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 Oxide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45C9A4F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F98AC93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1F21887A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14D29C80" w14:textId="77777777" w:rsidTr="00B373BD">
        <w:trPr>
          <w:trHeight w:val="300"/>
        </w:trPr>
        <w:tc>
          <w:tcPr>
            <w:tcW w:w="3131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CD43377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Dimethicone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3C742CF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E5ACC39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C599C6B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</w:tbl>
    <w:p w14:paraId="5581323B" w14:textId="77777777" w:rsidR="00B373BD" w:rsidRDefault="00B373BD" w:rsidP="00A1466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14:paraId="7DFD4E10" w14:textId="77777777" w:rsidR="00B373BD" w:rsidRDefault="00B373BD" w:rsidP="00A1466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14:paraId="57590D2F" w14:textId="77777777" w:rsidR="00B373BD" w:rsidRDefault="00B373BD" w:rsidP="00A1466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14:paraId="1352431F" w14:textId="79A8AF46" w:rsidR="00A14664" w:rsidRPr="00A14664" w:rsidRDefault="00A14664" w:rsidP="00A1466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A14664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Literature Referenced Target Organ &amp; Other Health Effects</w:t>
      </w:r>
      <w:r w:rsidRPr="00A14664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4455"/>
      </w:tblGrid>
      <w:tr w:rsidR="00A14664" w:rsidRPr="00A14664" w14:paraId="7994183C" w14:textId="77777777" w:rsidTr="001F488A">
        <w:trPr>
          <w:trHeight w:val="555"/>
        </w:trPr>
        <w:tc>
          <w:tcPr>
            <w:tcW w:w="4587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5E5B32F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Hazardous components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455" w:type="dxa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6817F162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Health Effects/Target Organs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01EA386B" w14:textId="77777777" w:rsidTr="001F488A">
        <w:trPr>
          <w:trHeight w:val="300"/>
        </w:trPr>
        <w:tc>
          <w:tcPr>
            <w:tcW w:w="4587" w:type="dxa"/>
            <w:tcBorders>
              <w:top w:val="nil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172BB9E" w14:textId="77777777" w:rsidR="00A14664" w:rsidRPr="00A14664" w:rsidRDefault="00A14664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Acrylates Copolymer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6994861F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296DD2BB" w14:textId="77777777" w:rsidTr="001F488A">
        <w:trPr>
          <w:trHeight w:val="390"/>
        </w:trPr>
        <w:tc>
          <w:tcPr>
            <w:tcW w:w="4587" w:type="dxa"/>
            <w:tcBorders>
              <w:top w:val="nil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11831C98" w14:textId="28EE53AA" w:rsidR="00A14664" w:rsidRPr="00A14664" w:rsidRDefault="001F488A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Pentaerythritol tetra(3-mercaptopropionate)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6DEC9DC7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3126E94A" w14:textId="77777777" w:rsidTr="001F488A">
        <w:trPr>
          <w:trHeight w:val="300"/>
        </w:trPr>
        <w:tc>
          <w:tcPr>
            <w:tcW w:w="4587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53A1816" w14:textId="4DD585A7" w:rsidR="00A14664" w:rsidRPr="00A14664" w:rsidRDefault="001F488A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Trimethylbenzoyl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Diphenylphosphine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 Oxide</w:t>
            </w:r>
          </w:p>
        </w:tc>
        <w:tc>
          <w:tcPr>
            <w:tcW w:w="4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0BB011F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0DC8FBCC" w14:textId="77777777" w:rsidTr="001F488A">
        <w:trPr>
          <w:trHeight w:val="300"/>
        </w:trPr>
        <w:tc>
          <w:tcPr>
            <w:tcW w:w="4587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CD08C5B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Dimethicone</w:t>
            </w:r>
            <w:r w:rsidRPr="00A14664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27A55C0C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</w:tbl>
    <w:p w14:paraId="71A20E83" w14:textId="7113AC40" w:rsidR="00214DE7" w:rsidRPr="00A14664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C40C69" w14:textId="77777777" w:rsidR="00214DE7" w:rsidRPr="00A14664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Pr="00A14664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Ingestion: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Inhalation: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 w:rsidRPr="00A14664"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 w:rsidRPr="00A14664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Pr="00A14664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Pr="00A14664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A14664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A14664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Pr="00A14664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 w:rsidRPr="00A14664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Pr="00A14664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 w:rsidRPr="00A14664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Pr="00A14664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Pr="00A14664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Pr="00A14664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1466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Pr="00A14664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Pr="00A14664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 w:rsidRPr="00A14664"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Pr="00A14664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 w:rsidRPr="00A14664">
        <w:rPr>
          <w:rFonts w:ascii="Arial" w:hAnsi="Arial" w:cs="Arial"/>
          <w:sz w:val="18"/>
          <w:szCs w:val="18"/>
        </w:rPr>
        <w:t>to</w:t>
      </w:r>
      <w:proofErr w:type="gramEnd"/>
      <w:r w:rsidRPr="00A14664"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Pr="00A14664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Pr="00A14664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14664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14.1. UN number: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E31D5E" w:rsidRPr="00A14664">
        <w:rPr>
          <w:rFonts w:ascii="Arial" w:hAnsi="Arial" w:cs="Arial"/>
          <w:b/>
          <w:bCs/>
          <w:sz w:val="18"/>
          <w:szCs w:val="18"/>
        </w:rPr>
        <w:t>UN1263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AA0231" w:rsidRPr="00A14664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 w:rsidRPr="00A14664">
        <w:rPr>
          <w:rFonts w:ascii="Arial" w:hAnsi="Arial" w:cs="Arial"/>
          <w:sz w:val="18"/>
          <w:szCs w:val="18"/>
        </w:rPr>
        <w:t>UN</w:t>
      </w:r>
      <w:r w:rsidR="00E31D5E" w:rsidRPr="00A14664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Pr="00A14664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14.2. UN proper shipping name: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 w:rsidRPr="00A14664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 w:rsidRPr="00A14664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14664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14.3. Transport hazard class(es):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 w:rsidRPr="00A14664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14.4. Packing group: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 w:rsidRPr="00A14664"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14.5. Environmental hazards: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 w:rsidRPr="00A14664">
        <w:rPr>
          <w:rFonts w:ascii="Arial" w:hAnsi="Arial" w:cs="Arial"/>
          <w:sz w:val="18"/>
          <w:szCs w:val="18"/>
        </w:rPr>
        <w:t>No Marine</w:t>
      </w:r>
      <w:r w:rsidRPr="00A14664">
        <w:rPr>
          <w:rFonts w:ascii="Arial" w:hAnsi="Arial" w:cs="Arial"/>
          <w:b/>
          <w:bCs/>
          <w:sz w:val="18"/>
          <w:szCs w:val="18"/>
        </w:rPr>
        <w:t xml:space="preserve"> pollutant: </w:t>
      </w:r>
      <w:r w:rsidRPr="00A14664"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 w:rsidRPr="00A14664">
        <w:rPr>
          <w:rFonts w:ascii="Arial" w:hAnsi="Arial" w:cs="Arial"/>
          <w:b/>
          <w:bCs/>
          <w:sz w:val="18"/>
          <w:szCs w:val="18"/>
        </w:rPr>
        <w:t>r:</w:t>
      </w:r>
      <w:r w:rsidR="00960D4B"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 w:rsidRPr="00A14664"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Pr="00A14664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6907419" w14:textId="77777777" w:rsidR="00AA0231" w:rsidRPr="00A14664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EC2BCB3" w14:textId="77777777" w:rsidR="00FB5562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Pr="00A14664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Pr="00A14664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Pr="00A14664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Pr="00A14664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Pr="00A14664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Pr="00A14664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 w:rsidRPr="00A14664"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Pr="00A14664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A14664" w:rsidRDefault="0015405B" w:rsidP="0015405B">
      <w:pPr>
        <w:tabs>
          <w:tab w:val="left" w:pos="7485"/>
        </w:tabs>
        <w:rPr>
          <w:rFonts w:ascii="Arial" w:hAnsi="Arial" w:cs="Arial"/>
        </w:rPr>
      </w:pPr>
    </w:p>
    <w:sectPr w:rsidR="0015405B" w:rsidRPr="00A14664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51ED" w14:textId="77777777" w:rsidR="00C729A2" w:rsidRDefault="00C729A2" w:rsidP="00697A9B">
      <w:pPr>
        <w:spacing w:after="0" w:line="240" w:lineRule="auto"/>
      </w:pPr>
      <w:r>
        <w:separator/>
      </w:r>
    </w:p>
  </w:endnote>
  <w:endnote w:type="continuationSeparator" w:id="0">
    <w:p w14:paraId="0728E653" w14:textId="77777777" w:rsidR="00C729A2" w:rsidRDefault="00C729A2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6B67" w14:textId="77777777" w:rsidR="00C729A2" w:rsidRDefault="00C729A2" w:rsidP="00697A9B">
      <w:pPr>
        <w:spacing w:after="0" w:line="240" w:lineRule="auto"/>
      </w:pPr>
      <w:r>
        <w:separator/>
      </w:r>
    </w:p>
  </w:footnote>
  <w:footnote w:type="continuationSeparator" w:id="0">
    <w:p w14:paraId="152ADF72" w14:textId="77777777" w:rsidR="00C729A2" w:rsidRDefault="00C729A2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69A6"/>
    <w:rsid w:val="0003238E"/>
    <w:rsid w:val="00040F6B"/>
    <w:rsid w:val="00055574"/>
    <w:rsid w:val="00075F4B"/>
    <w:rsid w:val="000842D3"/>
    <w:rsid w:val="000D6D13"/>
    <w:rsid w:val="0012682B"/>
    <w:rsid w:val="0015405B"/>
    <w:rsid w:val="0018297C"/>
    <w:rsid w:val="0018381C"/>
    <w:rsid w:val="00192F45"/>
    <w:rsid w:val="001D6391"/>
    <w:rsid w:val="001E385A"/>
    <w:rsid w:val="001E3E78"/>
    <w:rsid w:val="001F488A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4664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373BD"/>
    <w:rsid w:val="00B431DC"/>
    <w:rsid w:val="00B917E3"/>
    <w:rsid w:val="00B95668"/>
    <w:rsid w:val="00BA096F"/>
    <w:rsid w:val="00BC4B7A"/>
    <w:rsid w:val="00C01804"/>
    <w:rsid w:val="00C10788"/>
    <w:rsid w:val="00C36B96"/>
    <w:rsid w:val="00C729A2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5D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1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2021-08-30T03:04:00Z</dcterms:created>
  <dcterms:modified xsi:type="dcterms:W3CDTF">2021-08-30T03:04:00Z</dcterms:modified>
</cp:coreProperties>
</file>